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09" w:rsidRP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1C09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C09" w:rsidRP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1C09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науки Алтайского края</w:t>
      </w: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61C09">
        <w:rPr>
          <w:rFonts w:ascii="Times New Roman" w:hAnsi="Times New Roman" w:cs="Times New Roman"/>
          <w:sz w:val="24"/>
          <w:szCs w:val="24"/>
        </w:rPr>
        <w:t>МБОУ "</w:t>
      </w:r>
      <w:proofErr w:type="spellStart"/>
      <w:r w:rsidRPr="00961C09">
        <w:rPr>
          <w:rFonts w:ascii="Times New Roman" w:hAnsi="Times New Roman" w:cs="Times New Roman"/>
          <w:sz w:val="24"/>
          <w:szCs w:val="24"/>
        </w:rPr>
        <w:t>Закладинская</w:t>
      </w:r>
      <w:proofErr w:type="spellEnd"/>
      <w:r w:rsidRPr="00961C09">
        <w:rPr>
          <w:rFonts w:ascii="Times New Roman" w:hAnsi="Times New Roman" w:cs="Times New Roman"/>
          <w:sz w:val="24"/>
          <w:szCs w:val="24"/>
        </w:rPr>
        <w:t xml:space="preserve"> СОШ"</w:t>
      </w:r>
    </w:p>
    <w:p w:rsidR="00961C09" w:rsidRP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961C09" w:rsidRPr="00961C09" w:rsidTr="00961C09">
        <w:trPr>
          <w:trHeight w:hRule="exact" w:val="270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961C09" w:rsidRPr="00961C09" w:rsidRDefault="00961C09" w:rsidP="00961C09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961C09" w:rsidRPr="00961C09" w:rsidRDefault="00961C09" w:rsidP="00961C09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</w:t>
            </w:r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961C09" w:rsidRPr="00961C09" w:rsidRDefault="00961C09" w:rsidP="00961C09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</w:tr>
      <w:tr w:rsidR="00961C09" w:rsidRPr="00961C09" w:rsidTr="00961C09">
        <w:trPr>
          <w:trHeight w:hRule="exact" w:val="280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961C09" w:rsidRPr="00961C09" w:rsidRDefault="00961C09" w:rsidP="00961C09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РМО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961C09" w:rsidRPr="00961C09" w:rsidRDefault="00961C09" w:rsidP="00961C09">
            <w:pPr>
              <w:autoSpaceDE w:val="0"/>
              <w:autoSpaceDN w:val="0"/>
              <w:spacing w:after="216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proofErr w:type="spellEnd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  <w:proofErr w:type="spellEnd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961C09" w:rsidRPr="00961C09" w:rsidRDefault="00961C09" w:rsidP="00961C09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spellEnd"/>
          </w:p>
        </w:tc>
      </w:tr>
    </w:tbl>
    <w:p w:rsidR="00961C09" w:rsidRP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2"/>
        <w:gridCol w:w="3880"/>
        <w:gridCol w:w="3380"/>
      </w:tblGrid>
      <w:tr w:rsidR="00961C09" w:rsidRPr="00961C09" w:rsidTr="00961C09">
        <w:trPr>
          <w:trHeight w:hRule="exact" w:val="358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961C09" w:rsidRPr="00961C09" w:rsidRDefault="00961C09" w:rsidP="00961C09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  <w:tc>
          <w:tcPr>
            <w:tcW w:w="3880" w:type="dxa"/>
            <w:tcMar>
              <w:left w:w="0" w:type="dxa"/>
              <w:right w:w="0" w:type="dxa"/>
            </w:tcMar>
          </w:tcPr>
          <w:p w:rsidR="00961C09" w:rsidRPr="00961C09" w:rsidRDefault="00961C09" w:rsidP="00961C09">
            <w:pPr>
              <w:autoSpaceDE w:val="0"/>
              <w:autoSpaceDN w:val="0"/>
              <w:spacing w:after="216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______________Вышиденко В.В.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61C09" w:rsidRPr="00961C09" w:rsidRDefault="00961C09" w:rsidP="00961C09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proofErr w:type="spellStart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Галигузова</w:t>
            </w:r>
            <w:proofErr w:type="spellEnd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 xml:space="preserve"> И.М.</w:t>
            </w:r>
          </w:p>
        </w:tc>
      </w:tr>
      <w:tr w:rsidR="00961C09" w:rsidRPr="00961C09" w:rsidTr="00961C09">
        <w:trPr>
          <w:trHeight w:hRule="exact" w:val="420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961C09" w:rsidRPr="00961C09" w:rsidRDefault="00961C09" w:rsidP="00961C09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proofErr w:type="spellEnd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 xml:space="preserve"> №______</w:t>
            </w:r>
          </w:p>
        </w:tc>
        <w:tc>
          <w:tcPr>
            <w:tcW w:w="3880" w:type="dxa"/>
            <w:tcMar>
              <w:left w:w="0" w:type="dxa"/>
              <w:right w:w="0" w:type="dxa"/>
            </w:tcMar>
          </w:tcPr>
          <w:p w:rsidR="00961C09" w:rsidRPr="00961C09" w:rsidRDefault="00961C09" w:rsidP="00961C09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proofErr w:type="spellStart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proofErr w:type="spellEnd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 xml:space="preserve"> №____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61C09" w:rsidRPr="00961C09" w:rsidRDefault="00961C09" w:rsidP="00961C09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proofErr w:type="spellEnd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 xml:space="preserve"> №______</w:t>
            </w:r>
          </w:p>
        </w:tc>
      </w:tr>
      <w:tr w:rsidR="00961C09" w:rsidRPr="00961C09" w:rsidTr="00961C09">
        <w:trPr>
          <w:trHeight w:hRule="exact" w:val="384"/>
        </w:trPr>
        <w:tc>
          <w:tcPr>
            <w:tcW w:w="2842" w:type="dxa"/>
            <w:tcMar>
              <w:left w:w="0" w:type="dxa"/>
              <w:right w:w="0" w:type="dxa"/>
            </w:tcMar>
          </w:tcPr>
          <w:p w:rsidR="00961C09" w:rsidRPr="00961C09" w:rsidRDefault="00961C09" w:rsidP="00961C09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 xml:space="preserve"> "___" ________2022 г.</w:t>
            </w:r>
          </w:p>
        </w:tc>
        <w:tc>
          <w:tcPr>
            <w:tcW w:w="3880" w:type="dxa"/>
            <w:tcMar>
              <w:left w:w="0" w:type="dxa"/>
              <w:right w:w="0" w:type="dxa"/>
            </w:tcMar>
          </w:tcPr>
          <w:p w:rsidR="00961C09" w:rsidRPr="00961C09" w:rsidRDefault="00961C09" w:rsidP="00961C09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proofErr w:type="spellStart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 xml:space="preserve"> "___" ________  2022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61C09" w:rsidRPr="00961C09" w:rsidRDefault="00961C09" w:rsidP="00961C09">
            <w:pPr>
              <w:autoSpaceDE w:val="0"/>
              <w:autoSpaceDN w:val="0"/>
              <w:spacing w:after="216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961C09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Pr="00961C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</w:t>
            </w:r>
            <w:r w:rsidRPr="00961C09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961C0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________2022</w:t>
            </w:r>
            <w:r w:rsidRPr="00961C09">
              <w:rPr>
                <w:rFonts w:ascii="Times New Roman" w:hAnsi="Times New Roman" w:cs="Times New Roman"/>
                <w:sz w:val="20"/>
                <w:szCs w:val="20"/>
              </w:rPr>
              <w:t xml:space="preserve">  г.</w:t>
            </w:r>
          </w:p>
        </w:tc>
      </w:tr>
    </w:tbl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1C09" w:rsidRP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1C09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1C09">
        <w:rPr>
          <w:rFonts w:ascii="Times New Roman" w:hAnsi="Times New Roman" w:cs="Times New Roman"/>
          <w:sz w:val="24"/>
          <w:szCs w:val="24"/>
          <w:lang w:val="ru-RU"/>
        </w:rPr>
        <w:t>учебного предмета</w:t>
      </w:r>
      <w:r w:rsidRPr="00961C0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1C09">
        <w:rPr>
          <w:rFonts w:ascii="Times New Roman" w:hAnsi="Times New Roman" w:cs="Times New Roman"/>
          <w:sz w:val="24"/>
          <w:szCs w:val="24"/>
          <w:lang w:val="ru-RU"/>
        </w:rPr>
        <w:t>«Литература»</w:t>
      </w:r>
    </w:p>
    <w:p w:rsidR="00961C09" w:rsidRP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C09" w:rsidRPr="00961C09" w:rsidRDefault="00FE4855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6</w:t>
      </w:r>
      <w:r w:rsidR="00961C09" w:rsidRPr="00961C09">
        <w:rPr>
          <w:rFonts w:ascii="Times New Roman" w:hAnsi="Times New Roman" w:cs="Times New Roman"/>
          <w:sz w:val="24"/>
          <w:szCs w:val="24"/>
          <w:lang w:val="ru-RU"/>
        </w:rPr>
        <w:t xml:space="preserve"> класса основного общего образования </w:t>
      </w:r>
      <w:r w:rsidR="00961C09" w:rsidRPr="00961C09">
        <w:rPr>
          <w:rFonts w:ascii="Times New Roman" w:hAnsi="Times New Roman" w:cs="Times New Roman"/>
          <w:sz w:val="24"/>
          <w:szCs w:val="24"/>
          <w:lang w:val="ru-RU"/>
        </w:rPr>
        <w:br/>
        <w:t>на 2022-2023  учебный год</w:t>
      </w: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C09" w:rsidRPr="00961C09" w:rsidRDefault="00961C09" w:rsidP="00961C09">
      <w:pPr>
        <w:autoSpaceDE w:val="0"/>
        <w:autoSpaceDN w:val="0"/>
        <w:spacing w:after="216" w:line="220" w:lineRule="exact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1C09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Вышиденко Юлия Анатольевна </w:t>
      </w:r>
      <w:r w:rsidRPr="00961C09">
        <w:rPr>
          <w:rFonts w:ascii="Times New Roman" w:hAnsi="Times New Roman" w:cs="Times New Roman"/>
          <w:sz w:val="24"/>
          <w:szCs w:val="24"/>
          <w:lang w:val="ru-RU"/>
        </w:rPr>
        <w:br/>
        <w:t>учитель русского языка и литературы</w:t>
      </w: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61C09" w:rsidRPr="00961C09" w:rsidRDefault="00961C09" w:rsidP="00961C09">
      <w:pPr>
        <w:autoSpaceDE w:val="0"/>
        <w:autoSpaceDN w:val="0"/>
        <w:spacing w:after="216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1C09">
        <w:rPr>
          <w:rFonts w:ascii="Times New Roman" w:hAnsi="Times New Roman" w:cs="Times New Roman"/>
          <w:sz w:val="24"/>
          <w:szCs w:val="24"/>
          <w:lang w:val="ru-RU"/>
        </w:rPr>
        <w:t>с. Закладное 2022</w:t>
      </w:r>
    </w:p>
    <w:p w:rsidR="00961C09" w:rsidRPr="00961C09" w:rsidRDefault="00961C09">
      <w:pPr>
        <w:autoSpaceDE w:val="0"/>
        <w:autoSpaceDN w:val="0"/>
        <w:spacing w:after="216" w:line="220" w:lineRule="exact"/>
        <w:rPr>
          <w:lang w:val="ru-RU"/>
        </w:rPr>
      </w:pPr>
    </w:p>
    <w:p w:rsidR="00377932" w:rsidRPr="00961C09" w:rsidRDefault="00961C09">
      <w:pPr>
        <w:autoSpaceDE w:val="0"/>
        <w:autoSpaceDN w:val="0"/>
        <w:spacing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377932" w:rsidRPr="00961C09" w:rsidRDefault="00961C09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литературе для обучающихся 6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31.05.2021 г.№ 287, зарегистрирован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77932" w:rsidRPr="00961C09" w:rsidRDefault="00961C09">
      <w:pPr>
        <w:autoSpaceDE w:val="0"/>
        <w:autoSpaceDN w:val="0"/>
        <w:spacing w:before="264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«ЛИТЕРАТУРА»</w:t>
      </w:r>
    </w:p>
    <w:p w:rsidR="00377932" w:rsidRPr="00961C09" w:rsidRDefault="00961C09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77932" w:rsidRPr="00961C09" w:rsidRDefault="00961C0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377932" w:rsidRPr="00961C09" w:rsidRDefault="00961C09">
      <w:pPr>
        <w:autoSpaceDE w:val="0"/>
        <w:autoSpaceDN w:val="0"/>
        <w:spacing w:before="70" w:after="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77932" w:rsidRPr="00961C09" w:rsidRDefault="00961C09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77932" w:rsidRPr="00961C09" w:rsidRDefault="00961C09">
      <w:pPr>
        <w:autoSpaceDE w:val="0"/>
        <w:autoSpaceDN w:val="0"/>
        <w:spacing w:before="72" w:after="0" w:line="271" w:lineRule="auto"/>
        <w:ind w:right="864" w:firstLine="180"/>
        <w:contextualSpacing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</w:t>
      </w:r>
    </w:p>
    <w:p w:rsidR="00377932" w:rsidRPr="00961C09" w:rsidRDefault="00961C0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contextualSpacing/>
        <w:rPr>
          <w:lang w:val="ru-RU"/>
        </w:rPr>
      </w:pPr>
      <w:r w:rsidRPr="00961C09">
        <w:rPr>
          <w:lang w:val="ru-RU"/>
        </w:rPr>
        <w:tab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77932" w:rsidRPr="00961C09" w:rsidRDefault="00961C09">
      <w:pPr>
        <w:autoSpaceDE w:val="0"/>
        <w:autoSpaceDN w:val="0"/>
        <w:spacing w:before="382" w:after="0" w:line="230" w:lineRule="auto"/>
        <w:contextualSpacing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«ЛИТЕРАТУРА»</w:t>
      </w:r>
    </w:p>
    <w:p w:rsidR="00377932" w:rsidRPr="00961C09" w:rsidRDefault="00961C09">
      <w:pPr>
        <w:autoSpaceDE w:val="0"/>
        <w:autoSpaceDN w:val="0"/>
        <w:spacing w:before="166" w:after="0" w:line="283" w:lineRule="auto"/>
        <w:ind w:right="144" w:firstLine="180"/>
        <w:contextualSpacing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77932" w:rsidRPr="00961C09" w:rsidRDefault="00377932">
      <w:pPr>
        <w:rPr>
          <w:lang w:val="ru-RU"/>
        </w:rPr>
        <w:sectPr w:rsidR="00377932" w:rsidRPr="00961C09">
          <w:pgSz w:w="11900" w:h="16840"/>
          <w:pgMar w:top="436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7932" w:rsidRPr="00961C09" w:rsidRDefault="00377932">
      <w:pPr>
        <w:autoSpaceDE w:val="0"/>
        <w:autoSpaceDN w:val="0"/>
        <w:spacing w:after="78" w:line="220" w:lineRule="exact"/>
        <w:rPr>
          <w:lang w:val="ru-RU"/>
        </w:rPr>
      </w:pPr>
    </w:p>
    <w:p w:rsidR="00377932" w:rsidRPr="00961C09" w:rsidRDefault="00961C09" w:rsidP="00961C09">
      <w:pPr>
        <w:autoSpaceDE w:val="0"/>
        <w:autoSpaceDN w:val="0"/>
        <w:spacing w:after="0" w:line="286" w:lineRule="auto"/>
        <w:ind w:right="288" w:firstLine="180"/>
        <w:jc w:val="both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77932" w:rsidRPr="00961C09" w:rsidRDefault="00961C09" w:rsidP="00961C09">
      <w:pPr>
        <w:autoSpaceDE w:val="0"/>
        <w:autoSpaceDN w:val="0"/>
        <w:spacing w:before="72" w:after="0" w:line="283" w:lineRule="auto"/>
        <w:ind w:firstLine="180"/>
        <w:jc w:val="both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77932" w:rsidRPr="00961C09" w:rsidRDefault="00961C09" w:rsidP="00961C09">
      <w:pPr>
        <w:autoSpaceDE w:val="0"/>
        <w:autoSpaceDN w:val="0"/>
        <w:spacing w:before="70" w:after="0" w:line="288" w:lineRule="auto"/>
        <w:ind w:firstLine="180"/>
        <w:contextualSpacing/>
        <w:jc w:val="both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теоретико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критической оценки. </w:t>
      </w:r>
    </w:p>
    <w:p w:rsidR="00377932" w:rsidRPr="00961C09" w:rsidRDefault="00961C09" w:rsidP="00961C09">
      <w:pPr>
        <w:autoSpaceDE w:val="0"/>
        <w:autoSpaceDN w:val="0"/>
        <w:spacing w:before="72" w:after="0" w:line="283" w:lineRule="auto"/>
        <w:ind w:firstLine="180"/>
        <w:contextualSpacing/>
        <w:jc w:val="both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77932" w:rsidRPr="00961C09" w:rsidRDefault="00961C09" w:rsidP="00961C09">
      <w:pPr>
        <w:autoSpaceDE w:val="0"/>
        <w:autoSpaceDN w:val="0"/>
        <w:spacing w:before="382" w:after="0" w:line="230" w:lineRule="auto"/>
        <w:contextualSpacing/>
        <w:jc w:val="both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«ЛИТЕРАТУРА» В УЧЕБНОМ ПЛАНЕ</w:t>
      </w:r>
    </w:p>
    <w:p w:rsidR="00377932" w:rsidRPr="00961C09" w:rsidRDefault="00961C09" w:rsidP="00961C09">
      <w:pPr>
        <w:autoSpaceDE w:val="0"/>
        <w:autoSpaceDN w:val="0"/>
        <w:spacing w:before="166" w:after="0" w:line="271" w:lineRule="auto"/>
        <w:ind w:right="576" w:firstLine="180"/>
        <w:jc w:val="both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</w:t>
      </w:r>
      <w:proofErr w:type="spellStart"/>
      <w:proofErr w:type="gram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предмету«</w:t>
      </w:r>
      <w:proofErr w:type="gram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чтение».</w:t>
      </w:r>
    </w:p>
    <w:p w:rsidR="00377932" w:rsidRPr="00961C09" w:rsidRDefault="00961C09" w:rsidP="00961C09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В 6 классе на изучение предмета отводится 3 часа в неделю, суммарно изучение литературы в 6</w:t>
      </w:r>
    </w:p>
    <w:p w:rsidR="00961C09" w:rsidRDefault="00961C0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классе по программе основного общего образования рассчитано на 102 часа. </w:t>
      </w:r>
    </w:p>
    <w:p w:rsidR="00961C09" w:rsidRDefault="00961C0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61C09" w:rsidRDefault="00961C09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77932" w:rsidRPr="00961C09" w:rsidRDefault="00961C09">
      <w:pPr>
        <w:autoSpaceDE w:val="0"/>
        <w:autoSpaceDN w:val="0"/>
        <w:spacing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СОДЕРЖАНИЕ УЧЕБНОГО ПРЕДМЕТА </w:t>
      </w:r>
    </w:p>
    <w:p w:rsidR="00377932" w:rsidRPr="00961C09" w:rsidRDefault="00961C09">
      <w:pPr>
        <w:autoSpaceDE w:val="0"/>
        <w:autoSpaceDN w:val="0"/>
        <w:spacing w:before="466" w:after="0" w:line="262" w:lineRule="auto"/>
        <w:ind w:right="5328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Античная литература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Гомер.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Поэмы. «Илиада», «Одиссея» (фрагменты).</w:t>
      </w:r>
    </w:p>
    <w:p w:rsidR="00377932" w:rsidRPr="00961C09" w:rsidRDefault="00961C09">
      <w:pPr>
        <w:autoSpaceDE w:val="0"/>
        <w:autoSpaceDN w:val="0"/>
        <w:spacing w:before="406" w:after="0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Фольклор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Русские былины 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</w:t>
      </w:r>
      <w:proofErr w:type="spellStart"/>
      <w:proofErr w:type="gram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Например,«</w:t>
      </w:r>
      <w:proofErr w:type="gram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Песнь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о Роланде» (фрагменты). «Песнь о 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Нибелунгах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» (фрагменты), баллада «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Аника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-воин» и др.</w:t>
      </w:r>
    </w:p>
    <w:p w:rsidR="00377932" w:rsidRPr="00961C09" w:rsidRDefault="00961C09">
      <w:pPr>
        <w:autoSpaceDE w:val="0"/>
        <w:autoSpaceDN w:val="0"/>
        <w:spacing w:before="408" w:after="0" w:line="271" w:lineRule="auto"/>
        <w:ind w:right="720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Древнерусская литература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«Повесть временных лет»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</w:p>
    <w:p w:rsidR="00377932" w:rsidRPr="00961C09" w:rsidRDefault="00961C09">
      <w:pPr>
        <w:autoSpaceDE w:val="0"/>
        <w:autoSpaceDN w:val="0"/>
        <w:spacing w:before="406" w:after="0" w:line="271" w:lineRule="auto"/>
        <w:ind w:right="288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А. С. Пушкин.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трёх). «Песнь о вещем Олеге», «Зимняя дорога», «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Узник</w:t>
      </w:r>
      <w:proofErr w:type="gram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Туча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» и др. Роман «Дубровский».</w:t>
      </w:r>
    </w:p>
    <w:p w:rsidR="00377932" w:rsidRPr="00961C09" w:rsidRDefault="00961C09">
      <w:pPr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М. Ю. Лермонтов.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трёх). «Три пальмы», «Листок», «Утёс» и др. </w:t>
      </w: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А. В. Кольцов.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двух). Например, «Косарь», «Соловей» и др.</w:t>
      </w:r>
    </w:p>
    <w:p w:rsidR="00377932" w:rsidRPr="00961C09" w:rsidRDefault="00961C09">
      <w:pPr>
        <w:autoSpaceDE w:val="0"/>
        <w:autoSpaceDN w:val="0"/>
        <w:spacing w:before="406" w:after="0" w:line="271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Ф. И. Тютчев. 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Стихотворения (не менее двух). «Есть в осени первоначальной…», «С поляны коршун поднялся…».</w:t>
      </w:r>
    </w:p>
    <w:p w:rsidR="00377932" w:rsidRPr="00961C09" w:rsidRDefault="00961C09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А. А. Фет.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двух). «Учись у них — у дуба, у берёзы…», «Я пришёл к тебе с приветом…».</w:t>
      </w:r>
    </w:p>
    <w:p w:rsidR="00377932" w:rsidRPr="00961C09" w:rsidRDefault="00961C09">
      <w:pPr>
        <w:autoSpaceDE w:val="0"/>
        <w:autoSpaceDN w:val="0"/>
        <w:spacing w:before="70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И. С. Тургенев.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Бежин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луг».</w:t>
      </w:r>
    </w:p>
    <w:p w:rsidR="00377932" w:rsidRPr="00961C09" w:rsidRDefault="00961C09">
      <w:pPr>
        <w:autoSpaceDE w:val="0"/>
        <w:autoSpaceDN w:val="0"/>
        <w:spacing w:before="70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Н. С. Лесков.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Сказ «Левша».</w:t>
      </w:r>
    </w:p>
    <w:p w:rsidR="00377932" w:rsidRPr="00961C09" w:rsidRDefault="00961C09">
      <w:pPr>
        <w:autoSpaceDE w:val="0"/>
        <w:autoSpaceDN w:val="0"/>
        <w:spacing w:before="70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Л. Н. Толстой.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Повесть «Детство» (главы).</w:t>
      </w:r>
    </w:p>
    <w:p w:rsidR="00377932" w:rsidRPr="00961C09" w:rsidRDefault="00961C09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П. Чехов. 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Рассказы (три по выбору). Например, «Толстый и тонкий», «Хамелеон», «Смерть чиновника» и др.</w:t>
      </w:r>
    </w:p>
    <w:p w:rsidR="00377932" w:rsidRPr="00961C09" w:rsidRDefault="00961C09">
      <w:pPr>
        <w:autoSpaceDE w:val="0"/>
        <w:autoSpaceDN w:val="0"/>
        <w:spacing w:before="70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И. Куприн. 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Рассказ «Чудесный доктор».</w:t>
      </w:r>
    </w:p>
    <w:p w:rsidR="00377932" w:rsidRPr="00961C09" w:rsidRDefault="00961C09">
      <w:pPr>
        <w:autoSpaceDE w:val="0"/>
        <w:autoSpaceDN w:val="0"/>
        <w:spacing w:before="408" w:after="0" w:line="271" w:lineRule="auto"/>
        <w:ind w:right="144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начала ХХ века 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Например, стихотворения С. А. Есенина, В. В. Маяковского, А. А. Блока и др.</w:t>
      </w:r>
    </w:p>
    <w:p w:rsidR="00377932" w:rsidRPr="00961C09" w:rsidRDefault="00961C09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четырёх стихотворений двух поэтов). Например, стихотворения О. Ф. 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Берггольц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, В. С. Высоцкого, Е. А. Евтушенко, А. С. Кушнера, Ю. Д. 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Левитанского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, Ю. П. 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Мориц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, Б. Ш. Окуджавы, Д. С. Самойлова.</w:t>
      </w:r>
    </w:p>
    <w:p w:rsidR="00377932" w:rsidRPr="00961C09" w:rsidRDefault="00961C09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Проза отечественных писателей конца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— начала 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века, в том числе о Великой Отечественной войне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(два произведения по выбору). Например, Б. Л. Васильев. «Экспонат №...»; Б.</w:t>
      </w:r>
    </w:p>
    <w:p w:rsidR="00377932" w:rsidRPr="00961C09" w:rsidRDefault="00961C09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П. Екимов. «Ночь исцеления», А. В. 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Жвалевский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и Е. Б. Пастернак. «Правдивая история Деда Мороза» (глава «Очень страшный 1942 Новый год») и др.</w:t>
      </w:r>
    </w:p>
    <w:p w:rsidR="00377932" w:rsidRPr="00961C09" w:rsidRDefault="00961C09">
      <w:pPr>
        <w:autoSpaceDE w:val="0"/>
        <w:autoSpaceDN w:val="0"/>
        <w:spacing w:before="70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Г. Распутин. 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Рассказ «Уроки французского».</w:t>
      </w:r>
    </w:p>
    <w:p w:rsidR="00377932" w:rsidRPr="00961C09" w:rsidRDefault="00961C09">
      <w:pPr>
        <w:autoSpaceDE w:val="0"/>
        <w:autoSpaceDN w:val="0"/>
        <w:spacing w:before="70" w:after="0" w:line="271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отечественных писателей на тему взросления человека 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Например, Р. П. Погодин. «Кирпичные острова»; Р. И. 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Фраерман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. «Дикая собака Динго, или Повесть о первой любви»; Ю. И. Коваль. «Самая лёгкая лодка в мире» и др.</w:t>
      </w:r>
    </w:p>
    <w:p w:rsidR="00377932" w:rsidRPr="00961C09" w:rsidRDefault="00377932">
      <w:pPr>
        <w:rPr>
          <w:lang w:val="ru-RU"/>
        </w:rPr>
        <w:sectPr w:rsidR="00377932" w:rsidRPr="00961C09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7932" w:rsidRPr="00961C09" w:rsidRDefault="00377932">
      <w:pPr>
        <w:autoSpaceDE w:val="0"/>
        <w:autoSpaceDN w:val="0"/>
        <w:spacing w:after="66" w:line="220" w:lineRule="exact"/>
        <w:rPr>
          <w:lang w:val="ru-RU"/>
        </w:rPr>
      </w:pPr>
    </w:p>
    <w:p w:rsidR="00377932" w:rsidRPr="00961C09" w:rsidRDefault="00961C09">
      <w:pPr>
        <w:autoSpaceDE w:val="0"/>
        <w:autoSpaceDN w:val="0"/>
        <w:spacing w:after="0" w:line="271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современных отечественных писателей-фантастов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Например, А. В. 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Жвалевский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и Е. Б. Пастернак. «Время всегда хорошее»; С. В. Лукьяненко. «Мальчик и Тьма»; В. В. 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Ледерман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. «Календарь 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ма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(й)я» и др.</w:t>
      </w:r>
    </w:p>
    <w:p w:rsidR="00377932" w:rsidRPr="00961C09" w:rsidRDefault="00961C09">
      <w:pPr>
        <w:autoSpaceDE w:val="0"/>
        <w:autoSpaceDN w:val="0"/>
        <w:spacing w:before="406" w:after="0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народов Российской Федерации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</w:p>
    <w:p w:rsidR="00377932" w:rsidRPr="00961C09" w:rsidRDefault="00961C09">
      <w:pPr>
        <w:autoSpaceDE w:val="0"/>
        <w:autoSpaceDN w:val="0"/>
        <w:spacing w:before="406" w:after="0" w:line="262" w:lineRule="auto"/>
        <w:ind w:right="5616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литература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Д. Дефо. 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«Робинзон Крузо» (главы по выбору).</w:t>
      </w:r>
    </w:p>
    <w:p w:rsidR="00377932" w:rsidRPr="00961C09" w:rsidRDefault="00961C09">
      <w:pPr>
        <w:autoSpaceDE w:val="0"/>
        <w:autoSpaceDN w:val="0"/>
        <w:spacing w:before="72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Дж. Свифт. 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«Путешествия Гулливера» (главы по выбору).</w:t>
      </w:r>
    </w:p>
    <w:p w:rsidR="00377932" w:rsidRPr="00961C09" w:rsidRDefault="00961C09">
      <w:pPr>
        <w:autoSpaceDE w:val="0"/>
        <w:autoSpaceDN w:val="0"/>
        <w:spacing w:before="70" w:after="0" w:line="271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зарубежных писателей на тему взросления человека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Например, Ж. Верн. «Дети капитана Гранта» (главы по выбору). Х. Ли. «Убить пересмешника» (главы по выбору) и др.</w:t>
      </w:r>
    </w:p>
    <w:p w:rsidR="00377932" w:rsidRPr="00961C09" w:rsidRDefault="00961C09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современных зарубежных писателей-фантастов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Например, Дж. К. Роулинг. «Гарри Поттер» (главы по выбору), Д. У. Джонс. «Дом с характером» и др.</w:t>
      </w:r>
    </w:p>
    <w:p w:rsidR="00377932" w:rsidRPr="00961C09" w:rsidRDefault="00377932">
      <w:pPr>
        <w:rPr>
          <w:lang w:val="ru-RU"/>
        </w:rPr>
        <w:sectPr w:rsidR="00377932" w:rsidRPr="00961C09">
          <w:pgSz w:w="11900" w:h="16840"/>
          <w:pgMar w:top="286" w:right="634" w:bottom="144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377932" w:rsidRPr="00961C09" w:rsidRDefault="00377932">
      <w:pPr>
        <w:autoSpaceDE w:val="0"/>
        <w:autoSpaceDN w:val="0"/>
        <w:spacing w:after="78" w:line="220" w:lineRule="exact"/>
        <w:rPr>
          <w:lang w:val="ru-RU"/>
        </w:rPr>
      </w:pPr>
    </w:p>
    <w:p w:rsidR="00377932" w:rsidRPr="00961C09" w:rsidRDefault="00961C09">
      <w:pPr>
        <w:autoSpaceDE w:val="0"/>
        <w:autoSpaceDN w:val="0"/>
        <w:spacing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377932" w:rsidRPr="00961C09" w:rsidRDefault="00961C09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961C09">
        <w:rPr>
          <w:lang w:val="ru-RU"/>
        </w:rPr>
        <w:tab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литературы в 6 классе направлено на достижение обучающимися следующих личностных, 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377932" w:rsidRPr="00961C09" w:rsidRDefault="00961C09">
      <w:pPr>
        <w:autoSpaceDE w:val="0"/>
        <w:autoSpaceDN w:val="0"/>
        <w:spacing w:before="262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377932" w:rsidRPr="00961C09" w:rsidRDefault="00961C09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77932" w:rsidRPr="00961C09" w:rsidRDefault="00961C09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</w:p>
    <w:p w:rsidR="00377932" w:rsidRPr="00961C09" w:rsidRDefault="00961C09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 неприятие любых форм экстремизма, дискриминации;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 понимание роли различных социальных институтов в жизни человека;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 способах противодействия коррупции;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77932" w:rsidRPr="00961C09" w:rsidRDefault="00961C09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 активное участие в школьном самоуправлении;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участию в гуманитарной деятельности (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; помощь людям, нуждающимся в ней).</w:t>
      </w:r>
    </w:p>
    <w:p w:rsidR="00377932" w:rsidRPr="00961C09" w:rsidRDefault="00961C0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воспитания:</w:t>
      </w:r>
    </w:p>
    <w:p w:rsidR="00377932" w:rsidRPr="00961C09" w:rsidRDefault="00961C09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произведений русской и зарубежной литературы, а также литератур народов РФ;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77932" w:rsidRPr="00961C09" w:rsidRDefault="00377932">
      <w:pPr>
        <w:rPr>
          <w:lang w:val="ru-RU"/>
        </w:rPr>
        <w:sectPr w:rsidR="00377932" w:rsidRPr="00961C09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7932" w:rsidRPr="00961C09" w:rsidRDefault="00377932">
      <w:pPr>
        <w:autoSpaceDE w:val="0"/>
        <w:autoSpaceDN w:val="0"/>
        <w:spacing w:after="108" w:line="220" w:lineRule="exact"/>
        <w:rPr>
          <w:lang w:val="ru-RU"/>
        </w:rPr>
      </w:pPr>
    </w:p>
    <w:p w:rsidR="00377932" w:rsidRPr="00961C09" w:rsidRDefault="00961C09">
      <w:pPr>
        <w:autoSpaceDE w:val="0"/>
        <w:autoSpaceDN w:val="0"/>
        <w:spacing w:after="0" w:line="271" w:lineRule="auto"/>
        <w:ind w:left="240" w:right="454"/>
        <w:jc w:val="both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77932" w:rsidRPr="00961C09" w:rsidRDefault="00961C09">
      <w:pPr>
        <w:autoSpaceDE w:val="0"/>
        <w:autoSpaceDN w:val="0"/>
        <w:spacing w:before="298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377932" w:rsidRPr="00961C09" w:rsidRDefault="00961C09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77932" w:rsidRPr="00961C09" w:rsidRDefault="00961C09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77932" w:rsidRPr="00961C09" w:rsidRDefault="00961C09">
      <w:pPr>
        <w:autoSpaceDE w:val="0"/>
        <w:autoSpaceDN w:val="0"/>
        <w:spacing w:before="298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377932" w:rsidRPr="00961C09" w:rsidRDefault="00961C09">
      <w:pPr>
        <w:autoSpaceDE w:val="0"/>
        <w:autoSpaceDN w:val="0"/>
        <w:spacing w:before="178" w:after="0" w:line="271" w:lineRule="auto"/>
        <w:ind w:left="240" w:right="86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художественной литературы и культуры как средства коммуникации и самовыражения;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искусства.</w:t>
      </w:r>
    </w:p>
    <w:p w:rsidR="00377932" w:rsidRPr="00961C09" w:rsidRDefault="00961C09">
      <w:pPr>
        <w:autoSpaceDE w:val="0"/>
        <w:autoSpaceDN w:val="0"/>
        <w:spacing w:before="298" w:after="0" w:line="230" w:lineRule="auto"/>
        <w:jc w:val="center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77932" w:rsidRPr="00961C09" w:rsidRDefault="00961C09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 с опорой на собственный жизненный и читательский опыт; 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77932" w:rsidRPr="00961C09" w:rsidRDefault="00961C09">
      <w:pPr>
        <w:autoSpaceDE w:val="0"/>
        <w:autoSpaceDN w:val="0"/>
        <w:spacing w:before="190" w:after="0" w:line="278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опираясь на примеры из литературных произведений;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уметь управлять собственным эмоциональным состоянием;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77932" w:rsidRPr="00961C09" w:rsidRDefault="00961C09">
      <w:pPr>
        <w:autoSpaceDE w:val="0"/>
        <w:autoSpaceDN w:val="0"/>
        <w:spacing w:before="298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377932" w:rsidRPr="00961C09" w:rsidRDefault="00377932">
      <w:pPr>
        <w:rPr>
          <w:lang w:val="ru-RU"/>
        </w:rPr>
        <w:sectPr w:rsidR="00377932" w:rsidRPr="00961C09">
          <w:pgSz w:w="11900" w:h="16840"/>
          <w:pgMar w:top="328" w:right="648" w:bottom="402" w:left="846" w:header="720" w:footer="720" w:gutter="0"/>
          <w:cols w:space="720" w:equalWidth="0">
            <w:col w:w="10406" w:space="0"/>
          </w:cols>
          <w:docGrid w:linePitch="360"/>
        </w:sectPr>
      </w:pPr>
    </w:p>
    <w:p w:rsidR="00377932" w:rsidRPr="00961C09" w:rsidRDefault="00377932">
      <w:pPr>
        <w:autoSpaceDE w:val="0"/>
        <w:autoSpaceDN w:val="0"/>
        <w:spacing w:after="132" w:line="220" w:lineRule="exact"/>
        <w:rPr>
          <w:lang w:val="ru-RU"/>
        </w:rPr>
      </w:pPr>
    </w:p>
    <w:p w:rsidR="00377932" w:rsidRPr="00961C09" w:rsidRDefault="00961C09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77932" w:rsidRPr="00961C09" w:rsidRDefault="00961C09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377932" w:rsidRPr="00961C09" w:rsidRDefault="00961C09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77932" w:rsidRPr="00961C09" w:rsidRDefault="00961C0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377932" w:rsidRPr="00961C09" w:rsidRDefault="00961C09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420" w:right="1296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сред; 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направленности.</w:t>
      </w:r>
    </w:p>
    <w:p w:rsidR="00377932" w:rsidRPr="00961C09" w:rsidRDefault="00961C09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377932" w:rsidRPr="00961C09" w:rsidRDefault="00961C09">
      <w:pPr>
        <w:autoSpaceDE w:val="0"/>
        <w:autoSpaceDN w:val="0"/>
        <w:spacing w:before="180" w:after="0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 с учётом специфики школьного литературного образования; 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77932" w:rsidRPr="00961C09" w:rsidRDefault="00961C09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961C09">
        <w:rPr>
          <w:lang w:val="ru-RU"/>
        </w:rPr>
        <w:tab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77932" w:rsidRPr="00961C09" w:rsidRDefault="00961C09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</w:p>
    <w:p w:rsidR="00377932" w:rsidRPr="00961C09" w:rsidRDefault="00377932">
      <w:pPr>
        <w:rPr>
          <w:lang w:val="ru-RU"/>
        </w:rPr>
        <w:sectPr w:rsidR="00377932" w:rsidRPr="00961C09">
          <w:pgSz w:w="11900" w:h="16840"/>
          <w:pgMar w:top="352" w:right="772" w:bottom="384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377932" w:rsidRPr="00961C09" w:rsidRDefault="00377932">
      <w:pPr>
        <w:autoSpaceDE w:val="0"/>
        <w:autoSpaceDN w:val="0"/>
        <w:spacing w:after="66" w:line="220" w:lineRule="exact"/>
        <w:rPr>
          <w:lang w:val="ru-RU"/>
        </w:rPr>
      </w:pPr>
    </w:p>
    <w:p w:rsidR="00377932" w:rsidRPr="00961C09" w:rsidRDefault="00961C09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изучение и оценка социальных ролей персонажей литературных произведений;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потребность во взаимодействии в условиях неопределённости, открытость опыту и знаниям других; 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77932" w:rsidRPr="00961C09" w:rsidRDefault="00961C09">
      <w:pPr>
        <w:autoSpaceDE w:val="0"/>
        <w:autoSpaceDN w:val="0"/>
        <w:spacing w:before="192" w:after="0"/>
        <w:ind w:left="420" w:right="28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оперировать основными понятиями, терминами и представлениями в области концепции устойчивого развития; 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выявлять взаимосвязи природы, общества и экономики; 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стрессовую ситуацию как вызов, требующий контрмер; 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ситуацию стресса, корректировать принимаемые решения и действия; 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и оценивать риски и последствия, формировать опыт, уметь находить позитивное в произошедшей ситуации; 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быть готовым действовать в отсутствии гарантий успеха.</w:t>
      </w:r>
    </w:p>
    <w:p w:rsidR="00377932" w:rsidRPr="00961C09" w:rsidRDefault="00961C09">
      <w:pPr>
        <w:autoSpaceDE w:val="0"/>
        <w:autoSpaceDN w:val="0"/>
        <w:spacing w:before="322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377932" w:rsidRPr="00961C09" w:rsidRDefault="00961C09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77932" w:rsidRPr="00961C09" w:rsidRDefault="00961C0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961C0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познавательные действия: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:rsidR="00377932" w:rsidRPr="00961C09" w:rsidRDefault="00961C09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предлагать критерии для выявления закономерностей и противоречий с учётом учебной задачи;</w:t>
      </w:r>
    </w:p>
    <w:p w:rsidR="00377932" w:rsidRPr="00961C09" w:rsidRDefault="00377932">
      <w:pPr>
        <w:rPr>
          <w:lang w:val="ru-RU"/>
        </w:rPr>
        <w:sectPr w:rsidR="00377932" w:rsidRPr="00961C09">
          <w:pgSz w:w="11900" w:h="16840"/>
          <w:pgMar w:top="286" w:right="768" w:bottom="368" w:left="666" w:header="720" w:footer="720" w:gutter="0"/>
          <w:cols w:space="720" w:equalWidth="0">
            <w:col w:w="10466" w:space="0"/>
          </w:cols>
          <w:docGrid w:linePitch="360"/>
        </w:sectPr>
      </w:pPr>
    </w:p>
    <w:p w:rsidR="00377932" w:rsidRPr="00961C09" w:rsidRDefault="00377932">
      <w:pPr>
        <w:autoSpaceDE w:val="0"/>
        <w:autoSpaceDN w:val="0"/>
        <w:spacing w:after="78" w:line="220" w:lineRule="exact"/>
        <w:rPr>
          <w:lang w:val="ru-RU"/>
        </w:rPr>
      </w:pPr>
    </w:p>
    <w:p w:rsidR="00377932" w:rsidRPr="00961C09" w:rsidRDefault="00961C09">
      <w:pPr>
        <w:autoSpaceDE w:val="0"/>
        <w:autoSpaceDN w:val="0"/>
        <w:spacing w:after="0" w:line="262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учебной задачи;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литературных явлений и процессов;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дедуктивных и индуктивных умозаключений, умозаключений по аналогии;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гипотезы об их взаимосвязях;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77932" w:rsidRPr="00961C09" w:rsidRDefault="00961C09">
      <w:pPr>
        <w:autoSpaceDE w:val="0"/>
        <w:autoSpaceDN w:val="0"/>
        <w:spacing w:before="180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2) Базовые исследовательские действия:</w:t>
      </w:r>
    </w:p>
    <w:p w:rsidR="00377932" w:rsidRPr="00961C09" w:rsidRDefault="00961C09">
      <w:pPr>
        <w:autoSpaceDE w:val="0"/>
        <w:autoSpaceDN w:val="0"/>
        <w:spacing w:before="180" w:after="0" w:line="262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 в литературном образовании;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самостоятельно составленному плану небольшое исследование по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(эксперимента);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исследования;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владеть инструментами оценки достоверности полученных выводов и обобщений;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77932" w:rsidRPr="00961C09" w:rsidRDefault="00961C09">
      <w:pPr>
        <w:autoSpaceDE w:val="0"/>
        <w:autoSpaceDN w:val="0"/>
        <w:spacing w:before="180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3) Работа с информацией:</w:t>
      </w:r>
    </w:p>
    <w:p w:rsidR="00377932" w:rsidRPr="00961C09" w:rsidRDefault="00961C09">
      <w:pPr>
        <w:autoSpaceDE w:val="0"/>
        <w:autoSpaceDN w:val="0"/>
        <w:spacing w:before="180" w:after="0" w:line="271" w:lineRule="auto"/>
        <w:ind w:left="240" w:right="14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77932" w:rsidRPr="00961C09" w:rsidRDefault="00377932">
      <w:pPr>
        <w:rPr>
          <w:lang w:val="ru-RU"/>
        </w:rPr>
        <w:sectPr w:rsidR="00377932" w:rsidRPr="00961C09">
          <w:pgSz w:w="11900" w:h="16840"/>
          <w:pgMar w:top="298" w:right="858" w:bottom="318" w:left="846" w:header="720" w:footer="720" w:gutter="0"/>
          <w:cols w:space="720" w:equalWidth="0">
            <w:col w:w="10196" w:space="0"/>
          </w:cols>
          <w:docGrid w:linePitch="360"/>
        </w:sectPr>
      </w:pPr>
    </w:p>
    <w:p w:rsidR="00377932" w:rsidRPr="00961C09" w:rsidRDefault="00377932">
      <w:pPr>
        <w:autoSpaceDE w:val="0"/>
        <w:autoSpaceDN w:val="0"/>
        <w:spacing w:after="126" w:line="220" w:lineRule="exact"/>
        <w:rPr>
          <w:lang w:val="ru-RU"/>
        </w:rPr>
      </w:pPr>
    </w:p>
    <w:p w:rsidR="00377932" w:rsidRPr="00961C09" w:rsidRDefault="00961C09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эту информацию.</w:t>
      </w:r>
    </w:p>
    <w:p w:rsidR="00377932" w:rsidRPr="00961C09" w:rsidRDefault="00961C09">
      <w:pPr>
        <w:autoSpaceDE w:val="0"/>
        <w:autoSpaceDN w:val="0"/>
        <w:spacing w:before="178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коммуникативные действия: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961C0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Общение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377932" w:rsidRPr="00961C09" w:rsidRDefault="00961C09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условиями и целями общения;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произведениях, и смягчать конфликты, вести переговоры;</w:t>
      </w:r>
    </w:p>
    <w:p w:rsidR="00377932" w:rsidRPr="00961C09" w:rsidRDefault="00961C09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:rsidR="00377932" w:rsidRPr="00961C09" w:rsidRDefault="00961C09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корректно формулировать свои возражения;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опыта (литературоведческого эксперимента, исследования, проекта);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77932" w:rsidRPr="00961C09" w:rsidRDefault="00961C09">
      <w:pPr>
        <w:autoSpaceDE w:val="0"/>
        <w:autoSpaceDN w:val="0"/>
        <w:spacing w:before="298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961C09">
        <w:rPr>
          <w:rFonts w:ascii="Times New Roman" w:eastAsia="Times New Roman" w:hAnsi="Times New Roman"/>
          <w:i/>
          <w:color w:val="000000"/>
          <w:sz w:val="24"/>
          <w:lang w:val="ru-RU"/>
        </w:rPr>
        <w:t>овместная деятельность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377932" w:rsidRPr="00961C09" w:rsidRDefault="00961C09">
      <w:pPr>
        <w:autoSpaceDE w:val="0"/>
        <w:autoSpaceDN w:val="0"/>
        <w:spacing w:before="178" w:after="0"/>
        <w:ind w:left="240" w:right="86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77932" w:rsidRPr="00961C09" w:rsidRDefault="00961C09">
      <w:pPr>
        <w:autoSpaceDE w:val="0"/>
        <w:autoSpaceDN w:val="0"/>
        <w:spacing w:before="192" w:after="0" w:line="271" w:lineRule="auto"/>
        <w:ind w:left="240" w:right="43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людей;</w:t>
      </w:r>
    </w:p>
    <w:p w:rsidR="00377932" w:rsidRPr="00961C09" w:rsidRDefault="00961C09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планировать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(обсуждения, обмен мнений, «мозговые штурмы» и иные);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77932" w:rsidRPr="00961C09" w:rsidRDefault="00377932">
      <w:pPr>
        <w:rPr>
          <w:lang w:val="ru-RU"/>
        </w:rPr>
        <w:sectPr w:rsidR="00377932" w:rsidRPr="00961C09">
          <w:pgSz w:w="11900" w:h="16840"/>
          <w:pgMar w:top="346" w:right="728" w:bottom="332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377932" w:rsidRPr="00961C09" w:rsidRDefault="00377932">
      <w:pPr>
        <w:autoSpaceDE w:val="0"/>
        <w:autoSpaceDN w:val="0"/>
        <w:spacing w:after="114" w:line="220" w:lineRule="exact"/>
        <w:rPr>
          <w:lang w:val="ru-RU"/>
        </w:rPr>
      </w:pPr>
    </w:p>
    <w:p w:rsidR="00377932" w:rsidRPr="00961C09" w:rsidRDefault="00961C09">
      <w:pPr>
        <w:autoSpaceDE w:val="0"/>
        <w:autoSpaceDN w:val="0"/>
        <w:spacing w:after="0" w:line="271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77932" w:rsidRPr="00961C09" w:rsidRDefault="00961C09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участниками взаимодействия на литературных занятиях;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77932" w:rsidRPr="00961C09" w:rsidRDefault="00961C09">
      <w:pPr>
        <w:autoSpaceDE w:val="0"/>
        <w:autoSpaceDN w:val="0"/>
        <w:spacing w:before="178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регулятивные действия: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961C0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Самоорганизация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377932" w:rsidRPr="00961C09" w:rsidRDefault="00961C09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377932" w:rsidRPr="00961C09" w:rsidRDefault="00961C09">
      <w:pPr>
        <w:autoSpaceDE w:val="0"/>
        <w:autoSpaceDN w:val="0"/>
        <w:spacing w:before="180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961C09">
        <w:rPr>
          <w:rFonts w:ascii="Times New Roman" w:eastAsia="Times New Roman" w:hAnsi="Times New Roman"/>
          <w:i/>
          <w:color w:val="000000"/>
          <w:sz w:val="24"/>
          <w:lang w:val="ru-RU"/>
        </w:rPr>
        <w:t>амоконтроль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377932" w:rsidRPr="00961C09" w:rsidRDefault="00961C09">
      <w:pPr>
        <w:autoSpaceDE w:val="0"/>
        <w:autoSpaceDN w:val="0"/>
        <w:spacing w:before="180" w:after="0" w:line="262" w:lineRule="auto"/>
        <w:ind w:left="240" w:right="43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77932" w:rsidRPr="00961C09" w:rsidRDefault="00961C09">
      <w:pPr>
        <w:autoSpaceDE w:val="0"/>
        <w:autoSpaceDN w:val="0"/>
        <w:spacing w:before="178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961C09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377932" w:rsidRPr="00961C09" w:rsidRDefault="00961C09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развивать способность различать и называть собственные эмоции, управлять ими и эмоциями других;</w:t>
      </w:r>
    </w:p>
    <w:p w:rsidR="00377932" w:rsidRPr="00961C09" w:rsidRDefault="00377932">
      <w:pPr>
        <w:rPr>
          <w:lang w:val="ru-RU"/>
        </w:rPr>
        <w:sectPr w:rsidR="00377932" w:rsidRPr="00961C09">
          <w:pgSz w:w="11900" w:h="16840"/>
          <w:pgMar w:top="334" w:right="720" w:bottom="296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377932" w:rsidRPr="00961C09" w:rsidRDefault="00377932">
      <w:pPr>
        <w:autoSpaceDE w:val="0"/>
        <w:autoSpaceDN w:val="0"/>
        <w:spacing w:after="150" w:line="220" w:lineRule="exact"/>
        <w:rPr>
          <w:lang w:val="ru-RU"/>
        </w:rPr>
      </w:pPr>
    </w:p>
    <w:p w:rsidR="00377932" w:rsidRPr="00961C09" w:rsidRDefault="00961C0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своих эмоций;</w:t>
      </w:r>
    </w:p>
    <w:p w:rsidR="00377932" w:rsidRPr="00961C09" w:rsidRDefault="00961C0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4)</w:t>
      </w:r>
      <w:r w:rsidRPr="00961C0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Принятие себя и других</w:t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377932" w:rsidRPr="00961C09" w:rsidRDefault="00961C09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мнению, размышляя над взаимоотношениями литературных героев;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другого; принимать себя и других, не осуждая;</w:t>
      </w:r>
    </w:p>
    <w:p w:rsidR="00377932" w:rsidRPr="00961C09" w:rsidRDefault="00961C09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проявлять открытость себе и другим;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377932" w:rsidRPr="00961C09" w:rsidRDefault="00961C09">
      <w:pPr>
        <w:autoSpaceDE w:val="0"/>
        <w:autoSpaceDN w:val="0"/>
        <w:spacing w:before="322" w:after="0" w:line="230" w:lineRule="auto"/>
        <w:rPr>
          <w:lang w:val="ru-RU"/>
        </w:rPr>
      </w:pPr>
      <w:r w:rsidRPr="00961C0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377932" w:rsidRPr="00961C09" w:rsidRDefault="00961C09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961C09">
        <w:rPr>
          <w:lang w:val="ru-RU"/>
        </w:rPr>
        <w:tab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 </w:t>
      </w:r>
      <w:r w:rsidRPr="00961C09">
        <w:rPr>
          <w:lang w:val="ru-RU"/>
        </w:rPr>
        <w:br/>
      </w:r>
      <w:r w:rsidRPr="00961C09">
        <w:rPr>
          <w:lang w:val="ru-RU"/>
        </w:rPr>
        <w:tab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2) понимать особенности литературы как вида словесного искусства, отличать художественный текст от текста научного, делового, публицистического; </w:t>
      </w:r>
      <w:r w:rsidRPr="00961C09">
        <w:rPr>
          <w:lang w:val="ru-RU"/>
        </w:rPr>
        <w:br/>
      </w:r>
      <w:r w:rsidRPr="00961C09">
        <w:rPr>
          <w:lang w:val="ru-RU"/>
        </w:rPr>
        <w:tab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77932" w:rsidRPr="00961C09" w:rsidRDefault="00961C09">
      <w:pPr>
        <w:autoSpaceDE w:val="0"/>
        <w:autoSpaceDN w:val="0"/>
        <w:spacing w:before="178" w:after="0" w:line="281" w:lineRule="auto"/>
        <w:ind w:left="420" w:right="576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77932" w:rsidRPr="00961C09" w:rsidRDefault="00961C09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377932" w:rsidRPr="00961C09" w:rsidRDefault="00961C0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выделять в произведениях элементы художественной формы и обнаруживать связи между ними;</w:t>
      </w:r>
    </w:p>
    <w:p w:rsidR="00377932" w:rsidRPr="00961C09" w:rsidRDefault="00961C09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77932" w:rsidRPr="00961C09" w:rsidRDefault="00961C0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 помощью учителя изученные и самостоятельно прочитанные произведения</w:t>
      </w:r>
    </w:p>
    <w:p w:rsidR="00377932" w:rsidRPr="00961C09" w:rsidRDefault="00377932">
      <w:pPr>
        <w:rPr>
          <w:lang w:val="ru-RU"/>
        </w:rPr>
        <w:sectPr w:rsidR="00377932" w:rsidRPr="00961C09">
          <w:pgSz w:w="11900" w:h="16840"/>
          <w:pgMar w:top="370" w:right="788" w:bottom="318" w:left="666" w:header="720" w:footer="720" w:gutter="0"/>
          <w:cols w:space="720" w:equalWidth="0">
            <w:col w:w="10446" w:space="0"/>
          </w:cols>
          <w:docGrid w:linePitch="360"/>
        </w:sectPr>
      </w:pPr>
    </w:p>
    <w:p w:rsidR="00377932" w:rsidRPr="00961C09" w:rsidRDefault="00377932">
      <w:pPr>
        <w:autoSpaceDE w:val="0"/>
        <w:autoSpaceDN w:val="0"/>
        <w:spacing w:after="66" w:line="220" w:lineRule="exact"/>
        <w:rPr>
          <w:lang w:val="ru-RU"/>
        </w:rPr>
      </w:pPr>
    </w:p>
    <w:p w:rsidR="00377932" w:rsidRPr="00961C09" w:rsidRDefault="00961C09">
      <w:pPr>
        <w:autoSpaceDE w:val="0"/>
        <w:autoSpaceDN w:val="0"/>
        <w:spacing w:after="0" w:line="262" w:lineRule="auto"/>
        <w:ind w:left="420" w:right="576"/>
        <w:rPr>
          <w:lang w:val="ru-RU"/>
        </w:rPr>
      </w:pP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литературы с произведениями других видов искусства (живопись, музыка, театр, кино);</w:t>
      </w:r>
    </w:p>
    <w:p w:rsidR="00377932" w:rsidRPr="00961C09" w:rsidRDefault="00961C09">
      <w:pPr>
        <w:tabs>
          <w:tab w:val="left" w:pos="180"/>
        </w:tabs>
        <w:autoSpaceDE w:val="0"/>
        <w:autoSpaceDN w:val="0"/>
        <w:spacing w:before="178" w:after="0" w:line="290" w:lineRule="auto"/>
        <w:rPr>
          <w:lang w:val="ru-RU"/>
        </w:rPr>
      </w:pPr>
      <w:r w:rsidRPr="00961C09">
        <w:rPr>
          <w:lang w:val="ru-RU"/>
        </w:rPr>
        <w:tab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 </w:t>
      </w:r>
      <w:r w:rsidRPr="00961C09">
        <w:rPr>
          <w:lang w:val="ru-RU"/>
        </w:rPr>
        <w:br/>
      </w:r>
      <w:r w:rsidRPr="00961C09">
        <w:rPr>
          <w:lang w:val="ru-RU"/>
        </w:rPr>
        <w:tab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 </w:t>
      </w:r>
      <w:r w:rsidRPr="00961C09">
        <w:rPr>
          <w:lang w:val="ru-RU"/>
        </w:rPr>
        <w:br/>
      </w:r>
      <w:r w:rsidRPr="00961C09">
        <w:rPr>
          <w:lang w:val="ru-RU"/>
        </w:rPr>
        <w:tab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6) участвовать в беседе и диалоге о прочитанном произведении, давать аргументированную оценку прочитанному; </w:t>
      </w:r>
      <w:r w:rsidRPr="00961C09">
        <w:rPr>
          <w:lang w:val="ru-RU"/>
        </w:rPr>
        <w:br/>
      </w:r>
      <w:r w:rsidRPr="00961C09">
        <w:rPr>
          <w:lang w:val="ru-RU"/>
        </w:rPr>
        <w:tab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 </w:t>
      </w:r>
      <w:r w:rsidRPr="00961C09">
        <w:rPr>
          <w:lang w:val="ru-RU"/>
        </w:rPr>
        <w:br/>
      </w:r>
      <w:r w:rsidRPr="00961C09">
        <w:rPr>
          <w:lang w:val="ru-RU"/>
        </w:rPr>
        <w:tab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 </w:t>
      </w:r>
      <w:r w:rsidRPr="00961C09">
        <w:rPr>
          <w:lang w:val="ru-RU"/>
        </w:rPr>
        <w:br/>
      </w:r>
      <w:r w:rsidRPr="00961C09">
        <w:rPr>
          <w:lang w:val="ru-RU"/>
        </w:rPr>
        <w:tab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9) осознавать важность чтения и изучения произведений устного народного творчества и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художественной литературы для познания мира, формирования эмоциональных и эстетических впечатлений, а также для собственного развития; </w:t>
      </w:r>
      <w:r w:rsidRPr="00961C09">
        <w:rPr>
          <w:lang w:val="ru-RU"/>
        </w:rPr>
        <w:br/>
      </w:r>
      <w:r w:rsidRPr="00961C09">
        <w:rPr>
          <w:lang w:val="ru-RU"/>
        </w:rPr>
        <w:tab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 </w:t>
      </w:r>
      <w:r w:rsidRPr="00961C09">
        <w:rPr>
          <w:lang w:val="ru-RU"/>
        </w:rPr>
        <w:tab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11) развивать умения коллективной проектной или исследовательской деятельности под </w:t>
      </w:r>
      <w:r w:rsidRPr="00961C09">
        <w:rPr>
          <w:lang w:val="ru-RU"/>
        </w:rPr>
        <w:br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руководством учителя и учиться публично представлять полученные результаты; </w:t>
      </w:r>
      <w:r w:rsidRPr="00961C09">
        <w:rPr>
          <w:lang w:val="ru-RU"/>
        </w:rPr>
        <w:br/>
      </w:r>
      <w:r w:rsidRPr="00961C09">
        <w:rPr>
          <w:lang w:val="ru-RU"/>
        </w:rPr>
        <w:tab/>
      </w:r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интернет-ресурсами</w:t>
      </w:r>
      <w:proofErr w:type="spellEnd"/>
      <w:r w:rsidRPr="00961C09">
        <w:rPr>
          <w:rFonts w:ascii="Times New Roman" w:eastAsia="Times New Roman" w:hAnsi="Times New Roman"/>
          <w:color w:val="000000"/>
          <w:sz w:val="24"/>
          <w:lang w:val="ru-RU"/>
        </w:rPr>
        <w:t>, соблюдая правила информационной безопасности.</w:t>
      </w:r>
    </w:p>
    <w:p w:rsidR="00377932" w:rsidRDefault="00377932">
      <w:pPr>
        <w:rPr>
          <w:lang w:val="ru-RU"/>
        </w:rPr>
      </w:pPr>
    </w:p>
    <w:p w:rsidR="00961C09" w:rsidRDefault="00961C09">
      <w:pPr>
        <w:rPr>
          <w:lang w:val="ru-RU"/>
        </w:rPr>
      </w:pPr>
    </w:p>
    <w:p w:rsidR="00961C09" w:rsidRDefault="00961C09">
      <w:pPr>
        <w:rPr>
          <w:lang w:val="ru-RU"/>
        </w:rPr>
      </w:pPr>
    </w:p>
    <w:p w:rsidR="00961C09" w:rsidRDefault="00961C09">
      <w:pPr>
        <w:rPr>
          <w:lang w:val="ru-RU"/>
        </w:rPr>
      </w:pPr>
    </w:p>
    <w:p w:rsidR="00961C09" w:rsidRDefault="00961C09">
      <w:pPr>
        <w:rPr>
          <w:lang w:val="ru-RU"/>
        </w:rPr>
      </w:pPr>
    </w:p>
    <w:p w:rsidR="00961C09" w:rsidRDefault="00961C09">
      <w:pPr>
        <w:rPr>
          <w:lang w:val="ru-RU"/>
        </w:rPr>
      </w:pPr>
    </w:p>
    <w:p w:rsidR="00961C09" w:rsidRDefault="00961C09">
      <w:pPr>
        <w:rPr>
          <w:lang w:val="ru-RU"/>
        </w:rPr>
      </w:pPr>
    </w:p>
    <w:p w:rsidR="00961C09" w:rsidRDefault="00961C09">
      <w:pPr>
        <w:rPr>
          <w:lang w:val="ru-RU"/>
        </w:rPr>
      </w:pPr>
    </w:p>
    <w:p w:rsidR="00961C09" w:rsidRDefault="00961C09">
      <w:pPr>
        <w:rPr>
          <w:lang w:val="ru-RU"/>
        </w:rPr>
      </w:pPr>
    </w:p>
    <w:p w:rsidR="00961C09" w:rsidRDefault="00961C09">
      <w:pPr>
        <w:rPr>
          <w:lang w:val="ru-RU"/>
        </w:rPr>
      </w:pPr>
    </w:p>
    <w:p w:rsidR="00961C09" w:rsidRDefault="00961C09">
      <w:pPr>
        <w:rPr>
          <w:lang w:val="ru-RU"/>
        </w:rPr>
      </w:pPr>
    </w:p>
    <w:p w:rsidR="00961C09" w:rsidRDefault="00961C09">
      <w:pPr>
        <w:rPr>
          <w:lang w:val="ru-RU"/>
        </w:rPr>
      </w:pPr>
    </w:p>
    <w:p w:rsidR="00961C09" w:rsidRDefault="00961C09">
      <w:pPr>
        <w:rPr>
          <w:lang w:val="ru-RU"/>
        </w:rPr>
      </w:pPr>
      <w:r w:rsidRPr="00961C09">
        <w:rPr>
          <w:lang w:val="ru-RU"/>
        </w:rPr>
        <w:lastRenderedPageBreak/>
        <w:t>ТЕМАТИЧЕСКОЕ ПЛАНИРОВАНИЕ</w:t>
      </w:r>
    </w:p>
    <w:tbl>
      <w:tblPr>
        <w:tblStyle w:val="aff0"/>
        <w:tblpPr w:leftFromText="180" w:rightFromText="180" w:vertAnchor="text" w:horzAnchor="margin" w:tblpXSpec="center" w:tblpY="207"/>
        <w:tblW w:w="10173" w:type="dxa"/>
        <w:tblLook w:val="04A0" w:firstRow="1" w:lastRow="0" w:firstColumn="1" w:lastColumn="0" w:noHBand="0" w:noVBand="1"/>
      </w:tblPr>
      <w:tblGrid>
        <w:gridCol w:w="1242"/>
        <w:gridCol w:w="4820"/>
        <w:gridCol w:w="1948"/>
        <w:gridCol w:w="2163"/>
      </w:tblGrid>
      <w:tr w:rsidR="00961C09" w:rsidRPr="00961C09" w:rsidTr="00961C09">
        <w:tc>
          <w:tcPr>
            <w:tcW w:w="1242" w:type="dxa"/>
          </w:tcPr>
          <w:p w:rsidR="00961C09" w:rsidRPr="00961C09" w:rsidRDefault="00961C09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№ п/п</w:t>
            </w:r>
          </w:p>
        </w:tc>
        <w:tc>
          <w:tcPr>
            <w:tcW w:w="4820" w:type="dxa"/>
          </w:tcPr>
          <w:p w:rsidR="00961C09" w:rsidRPr="00961C09" w:rsidRDefault="00961C09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Наименование раздела</w:t>
            </w:r>
          </w:p>
        </w:tc>
        <w:tc>
          <w:tcPr>
            <w:tcW w:w="1948" w:type="dxa"/>
          </w:tcPr>
          <w:p w:rsidR="00961C09" w:rsidRPr="00961C09" w:rsidRDefault="00961C09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Количество часов</w:t>
            </w:r>
          </w:p>
        </w:tc>
        <w:tc>
          <w:tcPr>
            <w:tcW w:w="2163" w:type="dxa"/>
          </w:tcPr>
          <w:p w:rsidR="00961C09" w:rsidRPr="00961C09" w:rsidRDefault="00961C09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ЭОР</w:t>
            </w:r>
          </w:p>
        </w:tc>
      </w:tr>
      <w:tr w:rsidR="00B20323" w:rsidRPr="00B20323" w:rsidTr="00961C09">
        <w:tc>
          <w:tcPr>
            <w:tcW w:w="1242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1</w:t>
            </w:r>
          </w:p>
        </w:tc>
        <w:tc>
          <w:tcPr>
            <w:tcW w:w="4820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Античная литература</w:t>
            </w:r>
          </w:p>
        </w:tc>
        <w:tc>
          <w:tcPr>
            <w:tcW w:w="1948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63" w:type="dxa"/>
            <w:vMerge w:val="restart"/>
          </w:tcPr>
          <w:p w:rsidR="00B20323" w:rsidRDefault="00B20323" w:rsidP="00B20323">
            <w:pPr>
              <w:spacing w:after="200" w:line="276" w:lineRule="auto"/>
              <w:rPr>
                <w:lang w:val="ru-RU"/>
              </w:rPr>
            </w:pPr>
            <w:r w:rsidRPr="00B20323">
              <w:rPr>
                <w:lang w:val="ru-RU"/>
              </w:rPr>
              <w:t>Фонохрестоматия к учебнику «Литература.6 класс».</w:t>
            </w:r>
          </w:p>
          <w:p w:rsidR="00B20323" w:rsidRDefault="00B20323" w:rsidP="00B20323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Интернет-</w:t>
            </w:r>
            <w:bookmarkStart w:id="0" w:name="_GoBack"/>
            <w:bookmarkEnd w:id="0"/>
          </w:p>
          <w:p w:rsidR="00B20323" w:rsidRPr="00B20323" w:rsidRDefault="00B20323" w:rsidP="00B20323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ресурсы</w:t>
            </w:r>
            <w:r w:rsidRPr="00B20323">
              <w:rPr>
                <w:lang w:val="ru-RU"/>
              </w:rPr>
              <w:br/>
            </w:r>
          </w:p>
        </w:tc>
      </w:tr>
      <w:tr w:rsidR="00B20323" w:rsidRPr="00961C09" w:rsidTr="00961C09">
        <w:tc>
          <w:tcPr>
            <w:tcW w:w="1242" w:type="dxa"/>
          </w:tcPr>
          <w:p w:rsidR="00B20323" w:rsidRPr="00961C09" w:rsidRDefault="00B20323" w:rsidP="00961C09">
            <w:pPr>
              <w:spacing w:after="200" w:line="360" w:lineRule="auto"/>
              <w:rPr>
                <w:lang w:val="ru-RU"/>
              </w:rPr>
            </w:pPr>
            <w:r w:rsidRPr="00961C09">
              <w:rPr>
                <w:lang w:val="ru-RU"/>
              </w:rPr>
              <w:t>2</w:t>
            </w:r>
          </w:p>
        </w:tc>
        <w:tc>
          <w:tcPr>
            <w:tcW w:w="4820" w:type="dxa"/>
          </w:tcPr>
          <w:p w:rsidR="00B20323" w:rsidRPr="00961C09" w:rsidRDefault="00B20323" w:rsidP="00961C09">
            <w:pPr>
              <w:spacing w:after="200" w:line="360" w:lineRule="auto"/>
              <w:rPr>
                <w:lang w:val="ru-RU"/>
              </w:rPr>
            </w:pPr>
            <w:r w:rsidRPr="00961C09">
              <w:rPr>
                <w:lang w:val="ru-RU"/>
              </w:rPr>
              <w:t>Фольклор</w:t>
            </w:r>
          </w:p>
        </w:tc>
        <w:tc>
          <w:tcPr>
            <w:tcW w:w="1948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63" w:type="dxa"/>
            <w:vMerge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</w:p>
        </w:tc>
      </w:tr>
      <w:tr w:rsidR="00B20323" w:rsidRPr="00961C09" w:rsidTr="00961C09">
        <w:tc>
          <w:tcPr>
            <w:tcW w:w="1242" w:type="dxa"/>
          </w:tcPr>
          <w:p w:rsidR="00B20323" w:rsidRPr="00961C09" w:rsidRDefault="00B20323" w:rsidP="00961C09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20" w:type="dxa"/>
          </w:tcPr>
          <w:p w:rsidR="00B20323" w:rsidRPr="00961C09" w:rsidRDefault="00B20323" w:rsidP="00961C09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Древнерусская литература</w:t>
            </w:r>
          </w:p>
        </w:tc>
        <w:tc>
          <w:tcPr>
            <w:tcW w:w="1948" w:type="dxa"/>
          </w:tcPr>
          <w:p w:rsidR="00B20323" w:rsidRPr="00961C09" w:rsidRDefault="00B20323" w:rsidP="00961C0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63" w:type="dxa"/>
            <w:vMerge/>
          </w:tcPr>
          <w:p w:rsidR="00B20323" w:rsidRPr="00961C09" w:rsidRDefault="00B20323" w:rsidP="00961C09">
            <w:pPr>
              <w:rPr>
                <w:lang w:val="ru-RU"/>
              </w:rPr>
            </w:pPr>
          </w:p>
        </w:tc>
      </w:tr>
      <w:tr w:rsidR="00B20323" w:rsidRPr="00961C09" w:rsidTr="00961C09">
        <w:tc>
          <w:tcPr>
            <w:tcW w:w="1242" w:type="dxa"/>
          </w:tcPr>
          <w:p w:rsidR="00B20323" w:rsidRPr="00961C09" w:rsidRDefault="00B20323" w:rsidP="00961C09">
            <w:pPr>
              <w:spacing w:after="200" w:line="36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20" w:type="dxa"/>
          </w:tcPr>
          <w:p w:rsidR="00B20323" w:rsidRPr="00961C09" w:rsidRDefault="00B20323" w:rsidP="00961C09">
            <w:pPr>
              <w:spacing w:after="200" w:line="360" w:lineRule="auto"/>
              <w:rPr>
                <w:lang w:val="ru-RU"/>
              </w:rPr>
            </w:pPr>
            <w:r w:rsidRPr="00961C09">
              <w:rPr>
                <w:lang w:val="ru-RU"/>
              </w:rPr>
              <w:t>Литература первой половины XIX века</w:t>
            </w:r>
          </w:p>
        </w:tc>
        <w:tc>
          <w:tcPr>
            <w:tcW w:w="1948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63" w:type="dxa"/>
            <w:vMerge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</w:p>
        </w:tc>
      </w:tr>
      <w:tr w:rsidR="00B20323" w:rsidRPr="00961C09" w:rsidTr="00961C09">
        <w:tc>
          <w:tcPr>
            <w:tcW w:w="1242" w:type="dxa"/>
          </w:tcPr>
          <w:p w:rsidR="00B20323" w:rsidRPr="00961C09" w:rsidRDefault="00B20323" w:rsidP="00961C09">
            <w:pPr>
              <w:spacing w:after="200" w:line="36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820" w:type="dxa"/>
          </w:tcPr>
          <w:p w:rsidR="00B20323" w:rsidRPr="00961C09" w:rsidRDefault="00B20323" w:rsidP="00961C09">
            <w:pPr>
              <w:spacing w:after="200" w:line="360" w:lineRule="auto"/>
              <w:rPr>
                <w:lang w:val="ru-RU"/>
              </w:rPr>
            </w:pPr>
            <w:r w:rsidRPr="00961C09">
              <w:rPr>
                <w:lang w:val="ru-RU"/>
              </w:rPr>
              <w:t>Литература второй половины XIX века</w:t>
            </w:r>
          </w:p>
        </w:tc>
        <w:tc>
          <w:tcPr>
            <w:tcW w:w="1948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63" w:type="dxa"/>
            <w:vMerge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</w:p>
        </w:tc>
      </w:tr>
      <w:tr w:rsidR="00B20323" w:rsidRPr="00961C09" w:rsidTr="00961C09">
        <w:tc>
          <w:tcPr>
            <w:tcW w:w="1242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6</w:t>
            </w:r>
          </w:p>
        </w:tc>
        <w:tc>
          <w:tcPr>
            <w:tcW w:w="4820" w:type="dxa"/>
          </w:tcPr>
          <w:p w:rsidR="00B20323" w:rsidRPr="00961C09" w:rsidRDefault="00B20323" w:rsidP="00B61E36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Литература XX век</w:t>
            </w:r>
            <w:r>
              <w:rPr>
                <w:lang w:val="ru-RU"/>
              </w:rPr>
              <w:t>а</w:t>
            </w:r>
          </w:p>
        </w:tc>
        <w:tc>
          <w:tcPr>
            <w:tcW w:w="1948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163" w:type="dxa"/>
            <w:vMerge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</w:p>
        </w:tc>
      </w:tr>
      <w:tr w:rsidR="00B20323" w:rsidRPr="00961C09" w:rsidTr="00961C09">
        <w:tc>
          <w:tcPr>
            <w:tcW w:w="1242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7</w:t>
            </w:r>
          </w:p>
        </w:tc>
        <w:tc>
          <w:tcPr>
            <w:tcW w:w="4820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Литература народов Российской Федерации</w:t>
            </w:r>
          </w:p>
        </w:tc>
        <w:tc>
          <w:tcPr>
            <w:tcW w:w="1948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63" w:type="dxa"/>
            <w:vMerge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</w:p>
        </w:tc>
      </w:tr>
      <w:tr w:rsidR="00B20323" w:rsidRPr="00961C09" w:rsidTr="00961C09">
        <w:tc>
          <w:tcPr>
            <w:tcW w:w="1242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8</w:t>
            </w:r>
          </w:p>
        </w:tc>
        <w:tc>
          <w:tcPr>
            <w:tcW w:w="4820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Зарубежная литература</w:t>
            </w:r>
          </w:p>
        </w:tc>
        <w:tc>
          <w:tcPr>
            <w:tcW w:w="1948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163" w:type="dxa"/>
            <w:vMerge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</w:p>
        </w:tc>
      </w:tr>
      <w:tr w:rsidR="00B20323" w:rsidRPr="00961C09" w:rsidTr="00961C09">
        <w:tc>
          <w:tcPr>
            <w:tcW w:w="1242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9</w:t>
            </w:r>
          </w:p>
        </w:tc>
        <w:tc>
          <w:tcPr>
            <w:tcW w:w="4820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Итоговый контроль</w:t>
            </w:r>
          </w:p>
        </w:tc>
        <w:tc>
          <w:tcPr>
            <w:tcW w:w="1948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2</w:t>
            </w:r>
          </w:p>
        </w:tc>
        <w:tc>
          <w:tcPr>
            <w:tcW w:w="2163" w:type="dxa"/>
            <w:vMerge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</w:p>
        </w:tc>
      </w:tr>
      <w:tr w:rsidR="00B20323" w:rsidRPr="00961C09" w:rsidTr="00961C09">
        <w:tc>
          <w:tcPr>
            <w:tcW w:w="1242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10</w:t>
            </w:r>
          </w:p>
        </w:tc>
        <w:tc>
          <w:tcPr>
            <w:tcW w:w="4820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 xml:space="preserve">Резерв </w:t>
            </w:r>
          </w:p>
        </w:tc>
        <w:tc>
          <w:tcPr>
            <w:tcW w:w="1948" w:type="dxa"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15</w:t>
            </w:r>
          </w:p>
        </w:tc>
        <w:tc>
          <w:tcPr>
            <w:tcW w:w="2163" w:type="dxa"/>
            <w:vMerge/>
          </w:tcPr>
          <w:p w:rsidR="00B20323" w:rsidRPr="00961C09" w:rsidRDefault="00B20323" w:rsidP="00961C09">
            <w:pPr>
              <w:spacing w:after="200" w:line="276" w:lineRule="auto"/>
              <w:rPr>
                <w:lang w:val="ru-RU"/>
              </w:rPr>
            </w:pPr>
          </w:p>
        </w:tc>
      </w:tr>
      <w:tr w:rsidR="00961C09" w:rsidRPr="00961C09" w:rsidTr="00961C09">
        <w:tc>
          <w:tcPr>
            <w:tcW w:w="6062" w:type="dxa"/>
            <w:gridSpan w:val="2"/>
          </w:tcPr>
          <w:p w:rsidR="00961C09" w:rsidRPr="00961C09" w:rsidRDefault="00961C09" w:rsidP="00961C09">
            <w:pPr>
              <w:spacing w:after="200" w:line="276" w:lineRule="auto"/>
              <w:rPr>
                <w:lang w:val="ru-RU"/>
              </w:rPr>
            </w:pPr>
            <w:r w:rsidRPr="00961C09">
              <w:rPr>
                <w:lang w:val="ru-RU"/>
              </w:rPr>
              <w:t>Общее количество часов</w:t>
            </w:r>
          </w:p>
        </w:tc>
        <w:tc>
          <w:tcPr>
            <w:tcW w:w="1948" w:type="dxa"/>
          </w:tcPr>
          <w:p w:rsidR="00961C09" w:rsidRPr="00961C09" w:rsidRDefault="00B20323" w:rsidP="00961C09">
            <w:pPr>
              <w:spacing w:after="200" w:line="276" w:lineRule="auto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2163" w:type="dxa"/>
          </w:tcPr>
          <w:p w:rsidR="00961C09" w:rsidRPr="00961C09" w:rsidRDefault="00961C09" w:rsidP="00961C09">
            <w:pPr>
              <w:spacing w:after="200" w:line="276" w:lineRule="auto"/>
              <w:rPr>
                <w:lang w:val="ru-RU"/>
              </w:rPr>
            </w:pPr>
          </w:p>
        </w:tc>
      </w:tr>
    </w:tbl>
    <w:p w:rsidR="00377932" w:rsidRPr="00961C09" w:rsidRDefault="00377932">
      <w:pPr>
        <w:rPr>
          <w:lang w:val="ru-RU"/>
        </w:rPr>
        <w:sectPr w:rsidR="00377932" w:rsidRPr="00961C0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61C09" w:rsidRPr="00961C09" w:rsidRDefault="00961C09" w:rsidP="00B61E36">
      <w:pPr>
        <w:rPr>
          <w:lang w:val="ru-RU"/>
        </w:rPr>
      </w:pPr>
    </w:p>
    <w:sectPr w:rsidR="00961C09" w:rsidRPr="00961C0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7932"/>
    <w:rsid w:val="00785832"/>
    <w:rsid w:val="00961C09"/>
    <w:rsid w:val="00AA1D8D"/>
    <w:rsid w:val="00B20323"/>
    <w:rsid w:val="00B47730"/>
    <w:rsid w:val="00B61E36"/>
    <w:rsid w:val="00CB0664"/>
    <w:rsid w:val="00FC693F"/>
    <w:rsid w:val="00F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4400D"/>
  <w14:defaultImageDpi w14:val="300"/>
  <w15:docId w15:val="{4E90C9F7-017A-438A-8775-EF736329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F1B35C-EA03-413A-BA74-7FB0EF06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5071</Words>
  <Characters>28907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Yulia</cp:lastModifiedBy>
  <cp:revision>6</cp:revision>
  <dcterms:created xsi:type="dcterms:W3CDTF">2013-12-23T23:15:00Z</dcterms:created>
  <dcterms:modified xsi:type="dcterms:W3CDTF">2022-09-19T16:30:00Z</dcterms:modified>
  <cp:category/>
</cp:coreProperties>
</file>