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57" w:rsidRPr="00551C57" w:rsidRDefault="00551C57" w:rsidP="00551C57">
      <w:pPr>
        <w:spacing w:before="150" w:after="150" w:line="240" w:lineRule="auto"/>
        <w:jc w:val="center"/>
        <w:rPr>
          <w:rFonts w:ascii="Georgia" w:eastAsia="Times New Roman" w:hAnsi="Georgia" w:cs="Times New Roman"/>
          <w:b/>
          <w:color w:val="22292B"/>
          <w:sz w:val="48"/>
          <w:szCs w:val="48"/>
          <w:lang w:eastAsia="ru-RU"/>
        </w:rPr>
      </w:pPr>
      <w:r w:rsidRPr="00551C57">
        <w:rPr>
          <w:rFonts w:ascii="Georgia" w:eastAsia="Times New Roman" w:hAnsi="Georgia" w:cs="Times New Roman"/>
          <w:b/>
          <w:color w:val="22292B"/>
          <w:sz w:val="48"/>
          <w:szCs w:val="48"/>
          <w:lang w:eastAsia="ru-RU"/>
        </w:rPr>
        <w:t>Комендантский час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Далеко не все подростки осведомлены о том, что закон предусматривает комендантский час для несовершеннолетних. Для полного понимания, какие последствия могут наступить, если ребенок будет обнаружен сотрудниками правоохранительных структур в неположенное время в неположенном месте, необходимо уточнить суть данного явления с нормативной точки зрения.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  В Алтайском крае несовершеннолетние лица не вправе пребывать на улице без специального разрешения или сопровождающего в период с 10 вечера до 6 утра – с 1 ноября до конца марта, с 11 вечера до 6 утра – с апреля по октябрь.</w:t>
      </w:r>
    </w:p>
    <w:p w:rsidR="00551C57" w:rsidRPr="00551C57" w:rsidRDefault="00551C57" w:rsidP="00551C57">
      <w:pPr>
        <w:spacing w:before="150" w:after="30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CC4628"/>
          <w:sz w:val="30"/>
          <w:szCs w:val="30"/>
          <w:lang w:eastAsia="ru-RU"/>
        </w:rPr>
      </w:pPr>
      <w:r w:rsidRPr="00551C57">
        <w:rPr>
          <w:rFonts w:ascii="Georgia" w:eastAsia="Times New Roman" w:hAnsi="Georgia" w:cs="Times New Roman"/>
          <w:b/>
          <w:bCs/>
          <w:color w:val="3366FF"/>
          <w:sz w:val="24"/>
          <w:lang w:eastAsia="ru-RU"/>
        </w:rPr>
        <w:t>Что такое комендантский час?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 Под комендантским часом стоит понимать запрет на пребывание на улице или в общественных местах в конкретный временной промежуток без наличия специального разрешения. Данное ограничение обычно вводится на уровне законодательства в опасные времена: на протяжении военных действий, в случае с критическим количеством преступлений, для поддержания порядка и безопасности при введении чрезвычайного положения.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 В мирное время комендантский час актуален в первую очередь для несовершеннолетних лиц, его цель в данном случае заключается в предотвращении появления детей в одиночку поздно вечером и ночью – ведь именно в эти часы совершается большинство преступлений. В разных субъектах Российской Федерации установлены собственные условия ограничения, касающиеся длительности комендантского часа и возраста гражданина.</w:t>
      </w:r>
    </w:p>
    <w:p w:rsidR="00551C57" w:rsidRPr="00551C57" w:rsidRDefault="00551C57" w:rsidP="00551C57">
      <w:pPr>
        <w:spacing w:before="150" w:after="30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CC4628"/>
          <w:sz w:val="30"/>
          <w:szCs w:val="30"/>
          <w:lang w:eastAsia="ru-RU"/>
        </w:rPr>
      </w:pPr>
      <w:r w:rsidRPr="00551C57">
        <w:rPr>
          <w:rFonts w:ascii="Georgia" w:eastAsia="Times New Roman" w:hAnsi="Georgia" w:cs="Times New Roman"/>
          <w:b/>
          <w:bCs/>
          <w:color w:val="3366FF"/>
          <w:sz w:val="24"/>
          <w:lang w:eastAsia="ru-RU"/>
        </w:rPr>
        <w:t>Когда действует комендантский час?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 В соответствии с общими условиями, определяющими: когда ребенку можно находиться на улице беспрепятственно, а когда ему нужно быть дома – стоит выделить два момента, принятых по всей стране.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 Первый касается лиц до 16 лет – они вправе пребывать вне дома до 10 часов вечера.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 Второй распространяется на детей в возрасте от 16 до 18 лет – запрет на нахождение вступает в силу после 11 часов вечера.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 Вне зависимости от возраста срок действия ограничения истекает в 6 утра. При этом необходимо понимать, что закон позволяет гражданам находиться вне стен дома в комендантский час при наличии ответственного лица.</w:t>
      </w:r>
    </w:p>
    <w:p w:rsidR="00551C57" w:rsidRPr="00551C57" w:rsidRDefault="00551C57" w:rsidP="00551C57">
      <w:pPr>
        <w:spacing w:before="150" w:after="30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CC4628"/>
          <w:sz w:val="30"/>
          <w:szCs w:val="30"/>
          <w:lang w:eastAsia="ru-RU"/>
        </w:rPr>
      </w:pPr>
      <w:r w:rsidRPr="00551C57">
        <w:rPr>
          <w:rFonts w:ascii="Georgia" w:eastAsia="Times New Roman" w:hAnsi="Georgia" w:cs="Times New Roman"/>
          <w:b/>
          <w:bCs/>
          <w:color w:val="3366FF"/>
          <w:sz w:val="24"/>
          <w:lang w:eastAsia="ru-RU"/>
        </w:rPr>
        <w:t>Кто может быть сопровождающим?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 xml:space="preserve">        Чтобы несовершеннолетним реализовать свое право на </w:t>
      </w:r>
      <w:proofErr w:type="spellStart"/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беспроблемное</w:t>
      </w:r>
      <w:proofErr w:type="spellEnd"/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 xml:space="preserve"> пребывание на улице во время комендантского часа, им необходимо обратиться за сопровождением к ответственным лицам, в качестве которых по нормам закона могут выступать следующие граждане:</w:t>
      </w:r>
    </w:p>
    <w:p w:rsidR="00551C57" w:rsidRPr="00551C57" w:rsidRDefault="00551C57" w:rsidP="00551C57">
      <w:pPr>
        <w:numPr>
          <w:ilvl w:val="0"/>
          <w:numId w:val="1"/>
        </w:numPr>
        <w:spacing w:after="0" w:line="360" w:lineRule="atLeast"/>
        <w:ind w:left="135"/>
        <w:jc w:val="both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551C57">
        <w:rPr>
          <w:rFonts w:ascii="Georgia" w:eastAsia="Times New Roman" w:hAnsi="Georgia" w:cs="Times New Roman"/>
          <w:i/>
          <w:iCs/>
          <w:color w:val="465559"/>
          <w:sz w:val="24"/>
          <w:szCs w:val="24"/>
          <w:lang w:eastAsia="ru-RU"/>
        </w:rPr>
        <w:t>родители или иные законные представители, будь то: усыновители, опекуны и т.п.;</w:t>
      </w:r>
    </w:p>
    <w:p w:rsidR="00551C57" w:rsidRPr="00551C57" w:rsidRDefault="00551C57" w:rsidP="00551C57">
      <w:pPr>
        <w:numPr>
          <w:ilvl w:val="0"/>
          <w:numId w:val="1"/>
        </w:numPr>
        <w:spacing w:after="0" w:line="360" w:lineRule="atLeast"/>
        <w:ind w:left="135"/>
        <w:jc w:val="both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551C57">
        <w:rPr>
          <w:rFonts w:ascii="Georgia" w:eastAsia="Times New Roman" w:hAnsi="Georgia" w:cs="Times New Roman"/>
          <w:i/>
          <w:iCs/>
          <w:color w:val="465559"/>
          <w:sz w:val="24"/>
          <w:szCs w:val="24"/>
          <w:lang w:eastAsia="ru-RU"/>
        </w:rPr>
        <w:t>сотрудники учреждений, в которых пребывает ребенок на попечении;</w:t>
      </w:r>
    </w:p>
    <w:p w:rsidR="00551C57" w:rsidRPr="00551C57" w:rsidRDefault="00551C57" w:rsidP="00551C57">
      <w:pPr>
        <w:numPr>
          <w:ilvl w:val="0"/>
          <w:numId w:val="1"/>
        </w:numPr>
        <w:spacing w:after="0" w:line="360" w:lineRule="atLeast"/>
        <w:ind w:left="135"/>
        <w:jc w:val="both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551C57">
        <w:rPr>
          <w:rFonts w:ascii="Georgia" w:eastAsia="Times New Roman" w:hAnsi="Georgia" w:cs="Times New Roman"/>
          <w:i/>
          <w:iCs/>
          <w:color w:val="465559"/>
          <w:sz w:val="24"/>
          <w:szCs w:val="24"/>
          <w:lang w:eastAsia="ru-RU"/>
        </w:rPr>
        <w:lastRenderedPageBreak/>
        <w:t>служащие органов опеки и попечительства;</w:t>
      </w:r>
    </w:p>
    <w:p w:rsidR="00551C57" w:rsidRPr="00551C57" w:rsidRDefault="00551C57" w:rsidP="00551C57">
      <w:pPr>
        <w:numPr>
          <w:ilvl w:val="0"/>
          <w:numId w:val="1"/>
        </w:numPr>
        <w:spacing w:after="0" w:line="360" w:lineRule="atLeast"/>
        <w:ind w:left="135"/>
        <w:jc w:val="both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551C57">
        <w:rPr>
          <w:rFonts w:ascii="Georgia" w:eastAsia="Times New Roman" w:hAnsi="Georgia" w:cs="Times New Roman"/>
          <w:i/>
          <w:iCs/>
          <w:color w:val="465559"/>
          <w:sz w:val="24"/>
          <w:szCs w:val="24"/>
          <w:lang w:eastAsia="ru-RU"/>
        </w:rPr>
        <w:t>лица, реализующие мероприятия с участием детей, будь то: преподаватели, воспитатели, врачи, кураторы или иные люди, обладающие достаточными полномочиями для обеспечения контроля над несовершеннолетними лицами и гарантии их безопасности.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  Чтобы не возникло проблем с представителями правоохранительных структур, сопровождающему необходимо иметь при себе документ, подтверждающий статус. Для родителей достаточно паспорта или свидетельства о рождении, для сотрудников учреждений – специальный приказ или постановление руководства.</w:t>
      </w:r>
    </w:p>
    <w:p w:rsidR="00551C57" w:rsidRPr="00551C57" w:rsidRDefault="00551C57" w:rsidP="00551C57">
      <w:pPr>
        <w:spacing w:before="150" w:after="30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CC4628"/>
          <w:sz w:val="30"/>
          <w:szCs w:val="30"/>
          <w:lang w:eastAsia="ru-RU"/>
        </w:rPr>
      </w:pPr>
      <w:r w:rsidRPr="00551C57">
        <w:rPr>
          <w:rFonts w:ascii="Georgia" w:eastAsia="Times New Roman" w:hAnsi="Georgia" w:cs="Times New Roman"/>
          <w:b/>
          <w:bCs/>
          <w:color w:val="3366FF"/>
          <w:sz w:val="24"/>
          <w:lang w:eastAsia="ru-RU"/>
        </w:rPr>
        <w:t>Нарушение комендантского часа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  В случае, когда дети не могут предоставить сведения о месте жительства, они поступают в отделение полиции для выяснения необходимых обстоятельств.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  После того, как сотрудники свяжутся с родителями, устанавливаются причины, из-за которых ребенок оказался на улице в неположенное время. За первое нарушение законные представители отделаются предупреждением, в случае с повторным несоблюдением принятых норм, в их отношении реализуются более действенная мера взыскания – назначение штрафа. Его размер и допустимые варианты оплаты обеспечиваются на законодательном уровне. Стандартная величина обычно не превышает 5 тысяч рублей, хотя в большинстве случаев достаточно уплатить до 500 рублей.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  Сумма взыскания определяется с учетом конкретных обстоятельств:</w:t>
      </w:r>
    </w:p>
    <w:p w:rsidR="00551C57" w:rsidRPr="00551C57" w:rsidRDefault="00551C57" w:rsidP="00551C57">
      <w:pPr>
        <w:numPr>
          <w:ilvl w:val="0"/>
          <w:numId w:val="2"/>
        </w:numPr>
        <w:spacing w:after="0" w:line="360" w:lineRule="atLeast"/>
        <w:ind w:left="135"/>
        <w:jc w:val="both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551C57">
        <w:rPr>
          <w:rFonts w:ascii="Georgia" w:eastAsia="Times New Roman" w:hAnsi="Georgia" w:cs="Times New Roman"/>
          <w:i/>
          <w:iCs/>
          <w:color w:val="465559"/>
          <w:sz w:val="24"/>
          <w:szCs w:val="24"/>
          <w:lang w:eastAsia="ru-RU"/>
        </w:rPr>
        <w:t>место, где был обнаружен ребенок;</w:t>
      </w:r>
    </w:p>
    <w:p w:rsidR="00551C57" w:rsidRPr="00551C57" w:rsidRDefault="00551C57" w:rsidP="00551C57">
      <w:pPr>
        <w:numPr>
          <w:ilvl w:val="0"/>
          <w:numId w:val="2"/>
        </w:numPr>
        <w:spacing w:after="0" w:line="360" w:lineRule="atLeast"/>
        <w:ind w:left="135"/>
        <w:jc w:val="both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551C57">
        <w:rPr>
          <w:rFonts w:ascii="Georgia" w:eastAsia="Times New Roman" w:hAnsi="Georgia" w:cs="Times New Roman"/>
          <w:i/>
          <w:iCs/>
          <w:color w:val="465559"/>
          <w:sz w:val="24"/>
          <w:szCs w:val="24"/>
          <w:lang w:eastAsia="ru-RU"/>
        </w:rPr>
        <w:t>время, когда сотрудники нашли подростка;</w:t>
      </w:r>
    </w:p>
    <w:p w:rsidR="00551C57" w:rsidRPr="00551C57" w:rsidRDefault="00551C57" w:rsidP="00551C57">
      <w:pPr>
        <w:numPr>
          <w:ilvl w:val="0"/>
          <w:numId w:val="2"/>
        </w:numPr>
        <w:spacing w:after="0" w:line="360" w:lineRule="atLeast"/>
        <w:ind w:left="135"/>
        <w:jc w:val="both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551C57">
        <w:rPr>
          <w:rFonts w:ascii="Georgia" w:eastAsia="Times New Roman" w:hAnsi="Georgia" w:cs="Times New Roman"/>
          <w:i/>
          <w:iCs/>
          <w:color w:val="465559"/>
          <w:sz w:val="24"/>
          <w:szCs w:val="24"/>
          <w:lang w:eastAsia="ru-RU"/>
        </w:rPr>
        <w:t>факт совершения ребенком противоправного действия в период комендантского часа;</w:t>
      </w:r>
    </w:p>
    <w:p w:rsidR="00551C57" w:rsidRPr="00551C57" w:rsidRDefault="00551C57" w:rsidP="00551C57">
      <w:pPr>
        <w:numPr>
          <w:ilvl w:val="0"/>
          <w:numId w:val="2"/>
        </w:numPr>
        <w:spacing w:after="0" w:line="360" w:lineRule="atLeast"/>
        <w:ind w:left="135"/>
        <w:jc w:val="both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551C57">
        <w:rPr>
          <w:rFonts w:ascii="Georgia" w:eastAsia="Times New Roman" w:hAnsi="Georgia" w:cs="Times New Roman"/>
          <w:i/>
          <w:iCs/>
          <w:color w:val="465559"/>
          <w:sz w:val="24"/>
          <w:szCs w:val="24"/>
          <w:lang w:eastAsia="ru-RU"/>
        </w:rPr>
        <w:t>место, где пребывали в это время родители, а также их состояние – в первую очередь оценивается, употребляли ли они алкоголь или наркотики.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   При задержании ребенка, который находится вне дома в запрещенное время, уполномоченным сотрудником оформляется протокол, где подробно описываются все обстоятельства обнаружения безнадзорного несовершеннолетнего. Копия документа передается законным представителям. Если они выражают несогласие с указанной информацией, то могут воспользоваться правом обжалования в вышестоящем ведомстве или через районный суд.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  В любом случае, все полученные сведения о правонарушении, а также судебное решение или постановление уполномоченного органа в обязательном порядке отражаются в базе данных органов внутренних дел.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   Если для родителей предусмотренный штраф не столь значителен, то в отношении учреждений, где пребывало несовершеннолетнее лицо в комендантский час, установлены более существенные суммы: до 50 тысяч рублей.</w:t>
      </w:r>
    </w:p>
    <w:p w:rsidR="00551C57" w:rsidRPr="00551C57" w:rsidRDefault="00551C57" w:rsidP="00551C57">
      <w:pPr>
        <w:spacing w:before="150" w:after="30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CC4628"/>
          <w:sz w:val="30"/>
          <w:szCs w:val="30"/>
          <w:lang w:eastAsia="ru-RU"/>
        </w:rPr>
      </w:pPr>
      <w:r w:rsidRPr="00551C57">
        <w:rPr>
          <w:rFonts w:ascii="Georgia" w:eastAsia="Times New Roman" w:hAnsi="Georgia" w:cs="Times New Roman"/>
          <w:b/>
          <w:bCs/>
          <w:color w:val="3366FF"/>
          <w:sz w:val="24"/>
          <w:lang w:eastAsia="ru-RU"/>
        </w:rPr>
        <w:t>Последствия для родителей</w:t>
      </w:r>
    </w:p>
    <w:p w:rsidR="00551C57" w:rsidRPr="00551C57" w:rsidRDefault="00551C57" w:rsidP="00551C57">
      <w:pPr>
        <w:spacing w:before="150" w:after="15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lastRenderedPageBreak/>
        <w:t>          К сожалению, далеко не все родители строго следуют законодательным нормам и правилам, пренебрегая обязанностью по воспитанию собственных детей и игнорируя положения системы безопасности подрастающего поколения, что в итоге зачастую становится основанием для возникновения довольно негативных последствий.</w:t>
      </w:r>
    </w:p>
    <w:p w:rsidR="00551C57" w:rsidRPr="00551C57" w:rsidRDefault="00551C57" w:rsidP="00551C57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          Если данное нарушение приобретает систематический характер, то несовершеннолетнего и родителей привлекают к участию в специальной комиссии, где рассматривается вопрос о принятии решительных мер – вплоть до </w:t>
      </w:r>
      <w:hyperlink r:id="rId5" w:history="1">
        <w:r w:rsidRPr="00551C57">
          <w:rPr>
            <w:rFonts w:ascii="Palatino Linotype" w:eastAsia="Times New Roman" w:hAnsi="Palatino Linotype" w:cs="Times New Roman"/>
            <w:color w:val="9E361F"/>
            <w:sz w:val="21"/>
            <w:lang w:eastAsia="ru-RU"/>
          </w:rPr>
          <w:t>лишения родительских прав</w:t>
        </w:r>
      </w:hyperlink>
      <w:r w:rsidRPr="00551C57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.</w:t>
      </w:r>
    </w:p>
    <w:p w:rsidR="00414E09" w:rsidRDefault="00414E09"/>
    <w:sectPr w:rsidR="00414E09" w:rsidSect="0041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11C"/>
    <w:multiLevelType w:val="multilevel"/>
    <w:tmpl w:val="3844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66303"/>
    <w:multiLevelType w:val="multilevel"/>
    <w:tmpl w:val="520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C57"/>
    <w:rsid w:val="00414E09"/>
    <w:rsid w:val="0055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09"/>
  </w:style>
  <w:style w:type="paragraph" w:styleId="2">
    <w:name w:val="heading 2"/>
    <w:basedOn w:val="a"/>
    <w:link w:val="20"/>
    <w:uiPriority w:val="9"/>
    <w:qFormat/>
    <w:rsid w:val="00551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C57"/>
    <w:rPr>
      <w:b/>
      <w:bCs/>
    </w:rPr>
  </w:style>
  <w:style w:type="character" w:styleId="a5">
    <w:name w:val="Emphasis"/>
    <w:basedOn w:val="a0"/>
    <w:uiPriority w:val="20"/>
    <w:qFormat/>
    <w:rsid w:val="00551C57"/>
    <w:rPr>
      <w:i/>
      <w:iCs/>
    </w:rPr>
  </w:style>
  <w:style w:type="character" w:styleId="a6">
    <w:name w:val="Hyperlink"/>
    <w:basedOn w:val="a0"/>
    <w:uiPriority w:val="99"/>
    <w:semiHidden/>
    <w:unhideWhenUsed/>
    <w:rsid w:val="00551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03.ru/lishenie-roditelskix-prav-mate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4873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2022-01-10T06:52:00Z</dcterms:created>
  <dcterms:modified xsi:type="dcterms:W3CDTF">2022-01-10T06:54:00Z</dcterms:modified>
</cp:coreProperties>
</file>